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74" w14:textId="77777777" w:rsidR="00F62C81" w:rsidRPr="006D65C0" w:rsidRDefault="00F62C81" w:rsidP="00F62C81">
      <w:pPr>
        <w:keepNext/>
        <w:jc w:val="center"/>
        <w:outlineLvl w:val="1"/>
        <w:rPr>
          <w:b/>
          <w:sz w:val="24"/>
          <w:szCs w:val="24"/>
        </w:rPr>
      </w:pPr>
      <w:bookmarkStart w:id="0" w:name="_Toc81921133"/>
      <w:bookmarkStart w:id="1" w:name="_Toc81922994"/>
      <w:bookmarkStart w:id="2" w:name="_Toc83024603"/>
      <w:bookmarkStart w:id="3" w:name="_Toc83034873"/>
      <w:bookmarkStart w:id="4" w:name="_Toc83035590"/>
      <w:r w:rsidRPr="006D65C0">
        <w:rPr>
          <w:b/>
          <w:noProof/>
          <w:sz w:val="24"/>
          <w:szCs w:val="24"/>
        </w:rPr>
        <w:drawing>
          <wp:inline distT="0" distB="0" distL="0" distR="0" wp14:anchorId="441A33B1" wp14:editId="299E082F">
            <wp:extent cx="5944235" cy="1035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035050"/>
                    </a:xfrm>
                    <a:prstGeom prst="rect">
                      <a:avLst/>
                    </a:prstGeom>
                    <a:noFill/>
                  </pic:spPr>
                </pic:pic>
              </a:graphicData>
            </a:graphic>
          </wp:inline>
        </w:drawing>
      </w:r>
      <w:bookmarkEnd w:id="0"/>
      <w:bookmarkEnd w:id="1"/>
      <w:bookmarkEnd w:id="2"/>
      <w:bookmarkEnd w:id="3"/>
      <w:bookmarkEnd w:id="4"/>
    </w:p>
    <w:p w14:paraId="1EF68B04" w14:textId="77777777" w:rsidR="00F62C81" w:rsidRDefault="00F62C81" w:rsidP="00F62C81">
      <w:pPr>
        <w:keepNext/>
        <w:jc w:val="center"/>
        <w:outlineLvl w:val="1"/>
        <w:rPr>
          <w:b/>
          <w:sz w:val="24"/>
          <w:szCs w:val="24"/>
        </w:rPr>
      </w:pPr>
      <w:bookmarkStart w:id="5" w:name="_Toc83035591"/>
      <w:bookmarkStart w:id="6" w:name="_Toc81921135"/>
      <w:bookmarkStart w:id="7" w:name="_Toc83024605"/>
      <w:r>
        <w:rPr>
          <w:b/>
          <w:sz w:val="24"/>
          <w:szCs w:val="24"/>
        </w:rPr>
        <w:t>Appendix E</w:t>
      </w:r>
      <w:bookmarkEnd w:id="5"/>
    </w:p>
    <w:p w14:paraId="733FE2EE" w14:textId="784775C6" w:rsidR="00F62C81" w:rsidRDefault="00F62C81" w:rsidP="00F62C81">
      <w:pPr>
        <w:keepNext/>
        <w:jc w:val="center"/>
        <w:outlineLvl w:val="1"/>
        <w:rPr>
          <w:b/>
          <w:sz w:val="24"/>
          <w:szCs w:val="24"/>
        </w:rPr>
      </w:pPr>
      <w:bookmarkStart w:id="8" w:name="_Toc83035592"/>
      <w:r w:rsidRPr="006D65C0">
        <w:rPr>
          <w:b/>
          <w:sz w:val="24"/>
          <w:szCs w:val="24"/>
        </w:rPr>
        <w:t xml:space="preserve">Request </w:t>
      </w:r>
      <w:bookmarkEnd w:id="6"/>
      <w:r>
        <w:rPr>
          <w:b/>
          <w:sz w:val="24"/>
          <w:szCs w:val="24"/>
        </w:rPr>
        <w:t xml:space="preserve">for Closure for </w:t>
      </w:r>
      <w:r w:rsidRPr="00470AFD">
        <w:rPr>
          <w:b/>
          <w:sz w:val="24"/>
          <w:szCs w:val="24"/>
          <w:u w:val="single"/>
        </w:rPr>
        <w:t>Virtual</w:t>
      </w:r>
      <w:r>
        <w:rPr>
          <w:b/>
          <w:sz w:val="24"/>
          <w:szCs w:val="24"/>
        </w:rPr>
        <w:t xml:space="preserve"> Professional Development Day</w:t>
      </w:r>
      <w:bookmarkEnd w:id="7"/>
      <w:bookmarkEnd w:id="8"/>
    </w:p>
    <w:p w14:paraId="687E2F14" w14:textId="77777777" w:rsidR="00470AFD" w:rsidRPr="006D65C0" w:rsidRDefault="00470AFD" w:rsidP="00F62C81">
      <w:pPr>
        <w:keepNext/>
        <w:jc w:val="center"/>
        <w:outlineLvl w:val="1"/>
        <w:rPr>
          <w:b/>
          <w:sz w:val="24"/>
          <w:szCs w:val="24"/>
        </w:rPr>
      </w:pPr>
    </w:p>
    <w:tbl>
      <w:tblPr>
        <w:tblStyle w:val="TableGrid"/>
        <w:tblW w:w="9715" w:type="dxa"/>
        <w:tblLook w:val="04A0" w:firstRow="1" w:lastRow="0" w:firstColumn="1" w:lastColumn="0" w:noHBand="0" w:noVBand="1"/>
      </w:tblPr>
      <w:tblGrid>
        <w:gridCol w:w="2245"/>
        <w:gridCol w:w="2160"/>
        <w:gridCol w:w="990"/>
        <w:gridCol w:w="4320"/>
      </w:tblGrid>
      <w:tr w:rsidR="00F62C81" w:rsidRPr="006D65C0" w14:paraId="1F6F3572" w14:textId="77777777" w:rsidTr="000A6BF4">
        <w:trPr>
          <w:trHeight w:val="287"/>
        </w:trPr>
        <w:tc>
          <w:tcPr>
            <w:tcW w:w="5395" w:type="dxa"/>
            <w:gridSpan w:val="3"/>
          </w:tcPr>
          <w:p w14:paraId="74F1B36D" w14:textId="4651A2C7" w:rsidR="00F62C81" w:rsidRPr="006D65C0" w:rsidRDefault="00F62C81" w:rsidP="00020A6C">
            <w:pPr>
              <w:rPr>
                <w:noProof/>
              </w:rPr>
            </w:pPr>
            <w:r w:rsidRPr="006D65C0">
              <w:rPr>
                <w:noProof/>
              </w:rPr>
              <w:t xml:space="preserve">Date of </w:t>
            </w:r>
            <w:r w:rsidR="007B38BA">
              <w:rPr>
                <w:noProof/>
              </w:rPr>
              <w:t>V</w:t>
            </w:r>
            <w:r w:rsidRPr="006D65C0">
              <w:rPr>
                <w:noProof/>
              </w:rPr>
              <w:t xml:space="preserve">irtual </w:t>
            </w:r>
            <w:r w:rsidR="007B38BA">
              <w:rPr>
                <w:noProof/>
              </w:rPr>
              <w:t>T</w:t>
            </w:r>
            <w:r w:rsidRPr="006D65C0">
              <w:rPr>
                <w:noProof/>
              </w:rPr>
              <w:t>raining:</w:t>
            </w:r>
            <w:r>
              <w:rPr>
                <w:noProof/>
              </w:rPr>
              <w:t xml:space="preserve"> April 29, 2022               </w:t>
            </w:r>
            <w:r w:rsidRPr="006D65C0">
              <w:rPr>
                <w:noProof/>
              </w:rPr>
              <w:t xml:space="preserve">                                                       </w:t>
            </w:r>
          </w:p>
        </w:tc>
        <w:tc>
          <w:tcPr>
            <w:tcW w:w="4320" w:type="dxa"/>
          </w:tcPr>
          <w:p w14:paraId="777D5D3F" w14:textId="29951AD2" w:rsidR="00F62C81" w:rsidRPr="006D65C0" w:rsidRDefault="00F62C81" w:rsidP="00020A6C">
            <w:pPr>
              <w:rPr>
                <w:noProof/>
              </w:rPr>
            </w:pPr>
            <w:r w:rsidRPr="006D65C0">
              <w:rPr>
                <w:noProof/>
              </w:rPr>
              <w:t xml:space="preserve">Total Number of </w:t>
            </w:r>
            <w:r w:rsidR="007B38BA">
              <w:rPr>
                <w:noProof/>
              </w:rPr>
              <w:t>H</w:t>
            </w:r>
            <w:r w:rsidRPr="006D65C0">
              <w:rPr>
                <w:noProof/>
              </w:rPr>
              <w:t xml:space="preserve">ours for the </w:t>
            </w:r>
            <w:r w:rsidR="007B38BA">
              <w:rPr>
                <w:noProof/>
              </w:rPr>
              <w:t>D</w:t>
            </w:r>
            <w:r w:rsidRPr="006D65C0">
              <w:rPr>
                <w:noProof/>
              </w:rPr>
              <w:t>ay:</w:t>
            </w:r>
            <w:r>
              <w:rPr>
                <w:noProof/>
              </w:rPr>
              <w:t xml:space="preserve"> 6</w:t>
            </w:r>
          </w:p>
        </w:tc>
      </w:tr>
      <w:tr w:rsidR="00F62C81" w:rsidRPr="006D65C0" w14:paraId="372A5E95" w14:textId="77777777" w:rsidTr="000A6BF4">
        <w:trPr>
          <w:trHeight w:val="260"/>
        </w:trPr>
        <w:tc>
          <w:tcPr>
            <w:tcW w:w="9715" w:type="dxa"/>
            <w:gridSpan w:val="4"/>
            <w:shd w:val="clear" w:color="auto" w:fill="FFFF00"/>
          </w:tcPr>
          <w:p w14:paraId="08621E20" w14:textId="77777777" w:rsidR="00F62C81" w:rsidRPr="006D65C0" w:rsidRDefault="00F62C81" w:rsidP="00020A6C">
            <w:pPr>
              <w:rPr>
                <w:b/>
                <w:bCs/>
                <w:noProof/>
              </w:rPr>
            </w:pPr>
            <w:r w:rsidRPr="006D65C0">
              <w:rPr>
                <w:b/>
                <w:bCs/>
                <w:noProof/>
              </w:rPr>
              <w:t xml:space="preserve">Provider Name/Site Name: </w:t>
            </w:r>
          </w:p>
        </w:tc>
      </w:tr>
      <w:tr w:rsidR="00F62C81" w:rsidRPr="006D65C0" w14:paraId="693A23CC" w14:textId="77777777" w:rsidTr="000A6BF4">
        <w:trPr>
          <w:trHeight w:val="260"/>
        </w:trPr>
        <w:tc>
          <w:tcPr>
            <w:tcW w:w="9715" w:type="dxa"/>
            <w:gridSpan w:val="4"/>
          </w:tcPr>
          <w:p w14:paraId="3B2E862F" w14:textId="5FEA5738" w:rsidR="00F62C81" w:rsidRPr="00985AD9" w:rsidRDefault="00F62C81" w:rsidP="00020A6C">
            <w:pPr>
              <w:rPr>
                <w:noProof/>
              </w:rPr>
            </w:pPr>
            <w:r w:rsidRPr="00985AD9">
              <w:rPr>
                <w:noProof/>
              </w:rPr>
              <w:t xml:space="preserve">Name of Certified Organization or Trainer(s): ): Hurley and Associates, LLC </w:t>
            </w:r>
          </w:p>
          <w:p w14:paraId="6F7B535E" w14:textId="6CB6FA66" w:rsidR="00F62C81" w:rsidRPr="00985AD9" w:rsidRDefault="004D3519" w:rsidP="00020A6C">
            <w:pPr>
              <w:rPr>
                <w:noProof/>
              </w:rPr>
            </w:pPr>
            <w:r w:rsidRPr="00985AD9">
              <w:rPr>
                <w:noProof/>
              </w:rPr>
              <w:t xml:space="preserve">Virtual </w:t>
            </w:r>
            <w:r w:rsidR="00611C67" w:rsidRPr="00985AD9">
              <w:rPr>
                <w:noProof/>
              </w:rPr>
              <w:t>Professional Development/Training</w:t>
            </w:r>
            <w:r w:rsidRPr="00985AD9">
              <w:rPr>
                <w:noProof/>
              </w:rPr>
              <w:t xml:space="preserve"> </w:t>
            </w:r>
            <w:r w:rsidR="00F62C81" w:rsidRPr="00985AD9">
              <w:rPr>
                <w:noProof/>
              </w:rPr>
              <w:t>at the</w:t>
            </w:r>
            <w:r w:rsidR="000A6BF4">
              <w:rPr>
                <w:noProof/>
              </w:rPr>
              <w:t xml:space="preserve"> 2022</w:t>
            </w:r>
            <w:r w:rsidR="00F62C81" w:rsidRPr="00985AD9">
              <w:rPr>
                <w:noProof/>
              </w:rPr>
              <w:t xml:space="preserve"> DC Early Educator Experience (DC Early EdX)</w:t>
            </w:r>
          </w:p>
        </w:tc>
      </w:tr>
      <w:tr w:rsidR="00F62C81" w:rsidRPr="006D65C0" w14:paraId="183ADD91" w14:textId="77777777" w:rsidTr="000A6BF4">
        <w:trPr>
          <w:trHeight w:val="260"/>
        </w:trPr>
        <w:tc>
          <w:tcPr>
            <w:tcW w:w="9715" w:type="dxa"/>
            <w:gridSpan w:val="4"/>
          </w:tcPr>
          <w:p w14:paraId="767C439D" w14:textId="7222E9A6" w:rsidR="00F62C81" w:rsidRPr="00985AD9" w:rsidRDefault="00F62C81" w:rsidP="00020A6C">
            <w:pPr>
              <w:rPr>
                <w:noProof/>
              </w:rPr>
            </w:pPr>
            <w:r w:rsidRPr="00985AD9">
              <w:rPr>
                <w:noProof/>
              </w:rPr>
              <w:t>Certified Training Organization or Trainer(s) Number: E130-W17</w:t>
            </w:r>
          </w:p>
        </w:tc>
      </w:tr>
      <w:tr w:rsidR="00F62C81" w:rsidRPr="006D65C0" w14:paraId="722F1A7E" w14:textId="77777777" w:rsidTr="000A6BF4">
        <w:trPr>
          <w:trHeight w:val="222"/>
        </w:trPr>
        <w:tc>
          <w:tcPr>
            <w:tcW w:w="9715" w:type="dxa"/>
            <w:gridSpan w:val="4"/>
          </w:tcPr>
          <w:p w14:paraId="45320A81" w14:textId="77777777" w:rsidR="00F62C81" w:rsidRPr="00985AD9" w:rsidRDefault="00F62C81" w:rsidP="00020A6C">
            <w:pPr>
              <w:rPr>
                <w:noProof/>
              </w:rPr>
            </w:pPr>
            <w:r w:rsidRPr="00985AD9">
              <w:rPr>
                <w:noProof/>
              </w:rPr>
              <w:t>Technology Plan:</w:t>
            </w:r>
          </w:p>
          <w:p w14:paraId="2552BD26" w14:textId="057CA045" w:rsidR="00D340B9" w:rsidRPr="00985AD9" w:rsidRDefault="00D340B9" w:rsidP="00020A6C">
            <w:pPr>
              <w:rPr>
                <w:noProof/>
              </w:rPr>
            </w:pPr>
            <w:r w:rsidRPr="00985AD9">
              <w:rPr>
                <w:noProof/>
              </w:rPr>
              <w:t>Participants are encouraged to join on a computer or tablet, but they can also join on a mobile phone.</w:t>
            </w:r>
          </w:p>
        </w:tc>
      </w:tr>
      <w:tr w:rsidR="00F62C81" w:rsidRPr="006D65C0" w14:paraId="1332B3EE" w14:textId="77777777" w:rsidTr="000A6BF4">
        <w:trPr>
          <w:trHeight w:val="285"/>
        </w:trPr>
        <w:tc>
          <w:tcPr>
            <w:tcW w:w="5395" w:type="dxa"/>
            <w:gridSpan w:val="3"/>
          </w:tcPr>
          <w:p w14:paraId="14183CC0" w14:textId="21AECAE2" w:rsidR="00F62C81" w:rsidRPr="00985AD9" w:rsidRDefault="00F62C81" w:rsidP="00020A6C">
            <w:pPr>
              <w:ind w:left="360"/>
              <w:rPr>
                <w:noProof/>
              </w:rPr>
            </w:pPr>
            <w:r w:rsidRPr="00985AD9">
              <w:rPr>
                <w:noProof/>
              </w:rPr>
              <w:t>Will laptops be used by staff?</w:t>
            </w:r>
            <w:r w:rsidR="00D340B9" w:rsidRPr="00985AD9">
              <w:rPr>
                <w:noProof/>
              </w:rPr>
              <w:t xml:space="preserve"> Yes, as noted above.           </w:t>
            </w:r>
          </w:p>
        </w:tc>
        <w:tc>
          <w:tcPr>
            <w:tcW w:w="4320" w:type="dxa"/>
          </w:tcPr>
          <w:p w14:paraId="00DF57AA" w14:textId="629E7E47" w:rsidR="00F62C81" w:rsidRPr="00985AD9" w:rsidRDefault="00F62C81" w:rsidP="00020A6C">
            <w:pPr>
              <w:ind w:left="360"/>
              <w:rPr>
                <w:noProof/>
              </w:rPr>
            </w:pPr>
            <w:r w:rsidRPr="00985AD9">
              <w:rPr>
                <w:noProof/>
              </w:rPr>
              <w:t>How many?</w:t>
            </w:r>
          </w:p>
        </w:tc>
      </w:tr>
      <w:tr w:rsidR="00F62C81" w:rsidRPr="006D65C0" w14:paraId="3FFE59F9" w14:textId="77777777" w:rsidTr="000A6BF4">
        <w:trPr>
          <w:trHeight w:val="195"/>
        </w:trPr>
        <w:tc>
          <w:tcPr>
            <w:tcW w:w="5395" w:type="dxa"/>
            <w:gridSpan w:val="3"/>
          </w:tcPr>
          <w:p w14:paraId="1B2D7A85" w14:textId="560BFD0E" w:rsidR="00F62C81" w:rsidRPr="00985AD9" w:rsidRDefault="00F62C81" w:rsidP="00020A6C">
            <w:pPr>
              <w:ind w:left="360"/>
              <w:rPr>
                <w:noProof/>
              </w:rPr>
            </w:pPr>
            <w:r w:rsidRPr="00985AD9">
              <w:rPr>
                <w:noProof/>
              </w:rPr>
              <w:t>Will tablets be used by staff?</w:t>
            </w:r>
            <w:r w:rsidR="00D340B9" w:rsidRPr="00985AD9">
              <w:rPr>
                <w:noProof/>
              </w:rPr>
              <w:t xml:space="preserve"> Yes, as noted above. </w:t>
            </w:r>
            <w:r w:rsidRPr="00985AD9">
              <w:rPr>
                <w:noProof/>
              </w:rPr>
              <w:t xml:space="preserve">          </w:t>
            </w:r>
          </w:p>
        </w:tc>
        <w:tc>
          <w:tcPr>
            <w:tcW w:w="4320" w:type="dxa"/>
          </w:tcPr>
          <w:p w14:paraId="3AC2031E" w14:textId="77777777" w:rsidR="00F62C81" w:rsidRPr="00985AD9" w:rsidRDefault="00F62C81" w:rsidP="00020A6C">
            <w:pPr>
              <w:ind w:left="360"/>
              <w:rPr>
                <w:noProof/>
              </w:rPr>
            </w:pPr>
            <w:r w:rsidRPr="00985AD9">
              <w:rPr>
                <w:noProof/>
              </w:rPr>
              <w:t>How many?</w:t>
            </w:r>
          </w:p>
        </w:tc>
      </w:tr>
      <w:tr w:rsidR="00F62C81" w:rsidRPr="006D65C0" w14:paraId="0B424456" w14:textId="77777777" w:rsidTr="000A6BF4">
        <w:trPr>
          <w:trHeight w:val="193"/>
        </w:trPr>
        <w:tc>
          <w:tcPr>
            <w:tcW w:w="9715" w:type="dxa"/>
            <w:gridSpan w:val="4"/>
          </w:tcPr>
          <w:p w14:paraId="16F32BDC" w14:textId="77777777" w:rsidR="00450AB1" w:rsidRDefault="00F62C81" w:rsidP="00470AFD">
            <w:pPr>
              <w:rPr>
                <w:noProof/>
              </w:rPr>
            </w:pPr>
            <w:r w:rsidRPr="00985AD9">
              <w:rPr>
                <w:noProof/>
              </w:rPr>
              <w:t>Other:</w:t>
            </w:r>
            <w:r w:rsidR="00470AFD">
              <w:rPr>
                <w:noProof/>
              </w:rPr>
              <w:t xml:space="preserve"> </w:t>
            </w:r>
          </w:p>
          <w:p w14:paraId="4D69A1D1" w14:textId="1CA23C62" w:rsidR="00F62C81" w:rsidRDefault="00D340B9" w:rsidP="00450AB1">
            <w:pPr>
              <w:ind w:left="720"/>
              <w:rPr>
                <w:noProof/>
              </w:rPr>
            </w:pPr>
            <w:r w:rsidRPr="00985AD9">
              <w:rPr>
                <w:noProof/>
              </w:rPr>
              <w:t>Each participant will register individually so that each participant can receive professional development hours.</w:t>
            </w:r>
          </w:p>
          <w:p w14:paraId="593617F7" w14:textId="2CB240B8" w:rsidR="00470AFD" w:rsidRPr="00985AD9" w:rsidRDefault="00470AFD" w:rsidP="00470AFD">
            <w:pPr>
              <w:rPr>
                <w:noProof/>
              </w:rPr>
            </w:pPr>
          </w:p>
        </w:tc>
      </w:tr>
      <w:tr w:rsidR="00F62C81" w:rsidRPr="006D65C0" w14:paraId="120B50D4" w14:textId="77777777" w:rsidTr="000A6BF4">
        <w:trPr>
          <w:trHeight w:val="193"/>
        </w:trPr>
        <w:tc>
          <w:tcPr>
            <w:tcW w:w="9715" w:type="dxa"/>
            <w:gridSpan w:val="4"/>
          </w:tcPr>
          <w:p w14:paraId="6F0A5173" w14:textId="77777777" w:rsidR="00470AFD" w:rsidRDefault="00F62C81" w:rsidP="00D340B9">
            <w:pPr>
              <w:rPr>
                <w:noProof/>
              </w:rPr>
            </w:pPr>
            <w:r w:rsidRPr="00985AD9">
              <w:rPr>
                <w:noProof/>
              </w:rPr>
              <w:t>How will the facility supervise staff during the course of the day?</w:t>
            </w:r>
            <w:r w:rsidR="00470AFD">
              <w:rPr>
                <w:noProof/>
              </w:rPr>
              <w:t xml:space="preserve"> </w:t>
            </w:r>
          </w:p>
          <w:p w14:paraId="2DD676EF" w14:textId="77777777" w:rsidR="00470AFD" w:rsidRDefault="00470AFD" w:rsidP="00D340B9">
            <w:pPr>
              <w:rPr>
                <w:noProof/>
              </w:rPr>
            </w:pPr>
          </w:p>
          <w:p w14:paraId="3D0F4370" w14:textId="79E3A8FA" w:rsidR="00D340B9" w:rsidRPr="00985AD9" w:rsidRDefault="00D340B9" w:rsidP="00450AB1">
            <w:pPr>
              <w:ind w:left="720"/>
            </w:pPr>
            <w:r w:rsidRPr="00985AD9">
              <w:rPr>
                <w:noProof/>
              </w:rPr>
              <w:t>Active participation is required to earn six professional development hours. The technology platform used to host this event will track participation data</w:t>
            </w:r>
            <w:r w:rsidR="00611C67" w:rsidRPr="00985AD9">
              <w:rPr>
                <w:noProof/>
              </w:rPr>
              <w:t xml:space="preserve"> for each staff</w:t>
            </w:r>
            <w:r w:rsidRPr="00985AD9">
              <w:rPr>
                <w:noProof/>
              </w:rPr>
              <w:t xml:space="preserve">. </w:t>
            </w:r>
            <w:r w:rsidRPr="00985AD9">
              <w:t xml:space="preserve">Only those who actively participate in this event will receive a notification confirming their attendance.  </w:t>
            </w:r>
          </w:p>
          <w:p w14:paraId="04EDDEF8" w14:textId="0D9AEF44" w:rsidR="004D3519" w:rsidRPr="00985AD9" w:rsidRDefault="004D3519" w:rsidP="00020A6C">
            <w:pPr>
              <w:rPr>
                <w:noProof/>
              </w:rPr>
            </w:pPr>
          </w:p>
          <w:p w14:paraId="0318AE4C" w14:textId="77777777" w:rsidR="004D3519" w:rsidRPr="00985AD9" w:rsidRDefault="004D3519" w:rsidP="00020A6C">
            <w:pPr>
              <w:rPr>
                <w:noProof/>
              </w:rPr>
            </w:pPr>
          </w:p>
          <w:p w14:paraId="48CD9649" w14:textId="77777777" w:rsidR="00F62C81" w:rsidRPr="00985AD9" w:rsidRDefault="00F62C81" w:rsidP="00020A6C">
            <w:pPr>
              <w:ind w:left="720"/>
              <w:rPr>
                <w:noProof/>
              </w:rPr>
            </w:pPr>
          </w:p>
        </w:tc>
      </w:tr>
      <w:tr w:rsidR="00F62C81" w:rsidRPr="006D65C0" w14:paraId="2C267681" w14:textId="77777777" w:rsidTr="000A6BF4">
        <w:trPr>
          <w:trHeight w:val="330"/>
        </w:trPr>
        <w:tc>
          <w:tcPr>
            <w:tcW w:w="9715" w:type="dxa"/>
            <w:gridSpan w:val="4"/>
          </w:tcPr>
          <w:p w14:paraId="64228DAE" w14:textId="77777777" w:rsidR="00450AB1" w:rsidRDefault="00F62C81" w:rsidP="00020A6C">
            <w:pPr>
              <w:rPr>
                <w:noProof/>
              </w:rPr>
            </w:pPr>
            <w:r w:rsidRPr="006D65C0">
              <w:rPr>
                <w:noProof/>
              </w:rPr>
              <w:t>What is the plan if a staff completes training prior to the allotted time for each course?</w:t>
            </w:r>
            <w:r w:rsidR="004D3519">
              <w:rPr>
                <w:noProof/>
              </w:rPr>
              <w:t xml:space="preserve"> (indicate n/a if this does not apply) </w:t>
            </w:r>
          </w:p>
          <w:p w14:paraId="5728947B" w14:textId="5AAAC3B3" w:rsidR="00F62C81" w:rsidRPr="006D65C0" w:rsidRDefault="004D3519" w:rsidP="00450AB1">
            <w:pPr>
              <w:ind w:left="720"/>
              <w:rPr>
                <w:noProof/>
              </w:rPr>
            </w:pPr>
            <w:r>
              <w:rPr>
                <w:noProof/>
              </w:rPr>
              <w:t>N/A</w:t>
            </w:r>
          </w:p>
          <w:p w14:paraId="6970EC4F" w14:textId="77777777" w:rsidR="00F62C81" w:rsidRPr="006D65C0" w:rsidRDefault="00F62C81" w:rsidP="00020A6C">
            <w:pPr>
              <w:ind w:left="720"/>
              <w:rPr>
                <w:noProof/>
              </w:rPr>
            </w:pPr>
          </w:p>
        </w:tc>
      </w:tr>
      <w:tr w:rsidR="00F62C81" w:rsidRPr="006D65C0" w14:paraId="61908B51" w14:textId="77777777" w:rsidTr="000A6BF4">
        <w:trPr>
          <w:trHeight w:val="330"/>
        </w:trPr>
        <w:tc>
          <w:tcPr>
            <w:tcW w:w="9715" w:type="dxa"/>
            <w:gridSpan w:val="4"/>
            <w:shd w:val="clear" w:color="auto" w:fill="FFFFFF"/>
          </w:tcPr>
          <w:p w14:paraId="5A9D0A9A" w14:textId="2981F260" w:rsidR="00F62C81" w:rsidRDefault="00F62C81" w:rsidP="00020A6C">
            <w:pPr>
              <w:rPr>
                <w:noProof/>
              </w:rPr>
            </w:pPr>
            <w:r w:rsidRPr="006D65C0">
              <w:rPr>
                <w:noProof/>
              </w:rPr>
              <w:t xml:space="preserve">Synopsis of the </w:t>
            </w:r>
            <w:r w:rsidR="007B38BA">
              <w:rPr>
                <w:noProof/>
              </w:rPr>
              <w:t>t</w:t>
            </w:r>
            <w:r w:rsidRPr="006D65C0">
              <w:rPr>
                <w:noProof/>
              </w:rPr>
              <w:t>raining day:</w:t>
            </w:r>
          </w:p>
          <w:p w14:paraId="02BFC276" w14:textId="77777777" w:rsidR="00470AFD" w:rsidRDefault="00470AFD" w:rsidP="00020A6C">
            <w:pPr>
              <w:rPr>
                <w:noProof/>
              </w:rPr>
            </w:pPr>
          </w:p>
          <w:p w14:paraId="39898C51" w14:textId="7DCC5E4C" w:rsidR="00F62C81" w:rsidRDefault="00F62C81" w:rsidP="00450AB1">
            <w:pPr>
              <w:ind w:left="720"/>
            </w:pPr>
            <w:r>
              <w:t xml:space="preserve">A portion of the conference will focus on educator mental health and how it impacts educator effectiveness. Educators will reflect on their mental health practices and understand the many facets that contribute to wellbeing. National experts will provide additional perspectives and summary of research. </w:t>
            </w:r>
          </w:p>
          <w:p w14:paraId="244A961A" w14:textId="77777777" w:rsidR="002F031C" w:rsidRDefault="002F031C" w:rsidP="00450AB1">
            <w:pPr>
              <w:ind w:left="720"/>
            </w:pPr>
          </w:p>
          <w:p w14:paraId="0CCDEA44" w14:textId="77777777" w:rsidR="00F62C81" w:rsidRDefault="00F62C81" w:rsidP="00450AB1">
            <w:pPr>
              <w:ind w:left="720"/>
            </w:pPr>
            <w:r>
              <w:t xml:space="preserve">The latter half of the day will focus on understanding the importance of early childhood educators getting involved in the policy space. Local educators and administrators who have been advocating for a quality early childhood system will share their experiences and strategies. National experts will provide additional perspectives and summary of the advocacy landscape. </w:t>
            </w:r>
          </w:p>
          <w:p w14:paraId="04BEE0F4" w14:textId="77777777" w:rsidR="00470AFD" w:rsidRDefault="00470AFD" w:rsidP="00F62C81"/>
          <w:p w14:paraId="36971AAC" w14:textId="5026D83B" w:rsidR="00470AFD" w:rsidRDefault="00470AFD" w:rsidP="00F62C81">
            <w:pPr>
              <w:rPr>
                <w:noProof/>
              </w:rPr>
            </w:pPr>
          </w:p>
          <w:p w14:paraId="7D422200" w14:textId="77777777" w:rsidR="000A6BF4" w:rsidRDefault="000A6BF4" w:rsidP="00F62C81">
            <w:pPr>
              <w:rPr>
                <w:noProof/>
              </w:rPr>
            </w:pPr>
          </w:p>
          <w:p w14:paraId="592E5570" w14:textId="2EACCF3D" w:rsidR="00470AFD" w:rsidRPr="006D65C0" w:rsidRDefault="00470AFD" w:rsidP="00F62C81">
            <w:pPr>
              <w:rPr>
                <w:noProof/>
              </w:rPr>
            </w:pPr>
          </w:p>
        </w:tc>
      </w:tr>
      <w:tr w:rsidR="00F62C81" w:rsidRPr="006D65C0" w14:paraId="3806DA54" w14:textId="77777777" w:rsidTr="000A6BF4">
        <w:trPr>
          <w:trHeight w:val="260"/>
        </w:trPr>
        <w:tc>
          <w:tcPr>
            <w:tcW w:w="9715" w:type="dxa"/>
            <w:gridSpan w:val="4"/>
            <w:shd w:val="clear" w:color="auto" w:fill="FFFFFF"/>
          </w:tcPr>
          <w:p w14:paraId="013D9645" w14:textId="1953B9AF" w:rsidR="00F62C81" w:rsidRPr="006D65C0" w:rsidRDefault="00F62C81" w:rsidP="00020A6C">
            <w:pPr>
              <w:rPr>
                <w:noProof/>
              </w:rPr>
            </w:pPr>
            <w:r w:rsidRPr="006D65C0">
              <w:rPr>
                <w:noProof/>
              </w:rPr>
              <w:lastRenderedPageBreak/>
              <w:t>Core Knowledge Area (CKA) to be covered:</w:t>
            </w:r>
            <w:r w:rsidRPr="001F10C7">
              <w:rPr>
                <w:noProof/>
              </w:rPr>
              <w:t xml:space="preserve"> Social-Emotional Development and Mental Health</w:t>
            </w:r>
          </w:p>
          <w:p w14:paraId="32BA8180" w14:textId="77777777" w:rsidR="00F62C81" w:rsidRPr="006D65C0" w:rsidRDefault="00F62C81" w:rsidP="00020A6C">
            <w:pPr>
              <w:ind w:left="720"/>
              <w:rPr>
                <w:noProof/>
              </w:rPr>
            </w:pPr>
          </w:p>
        </w:tc>
      </w:tr>
      <w:tr w:rsidR="00F62C81" w:rsidRPr="006D65C0" w14:paraId="45AAEC4B" w14:textId="77777777" w:rsidTr="000A6BF4">
        <w:trPr>
          <w:trHeight w:val="260"/>
        </w:trPr>
        <w:tc>
          <w:tcPr>
            <w:tcW w:w="2245" w:type="dxa"/>
            <w:shd w:val="clear" w:color="auto" w:fill="FFFFFF"/>
          </w:tcPr>
          <w:p w14:paraId="79F28AC9" w14:textId="28E637CF" w:rsidR="00F62C81" w:rsidRPr="006D65C0" w:rsidRDefault="00F62C81" w:rsidP="00020A6C">
            <w:pPr>
              <w:rPr>
                <w:noProof/>
              </w:rPr>
            </w:pPr>
            <w:r w:rsidRPr="006D65C0">
              <w:rPr>
                <w:noProof/>
              </w:rPr>
              <w:t>Start Time:</w:t>
            </w:r>
            <w:r w:rsidR="002F031C">
              <w:rPr>
                <w:noProof/>
              </w:rPr>
              <w:t xml:space="preserve"> </w:t>
            </w:r>
            <w:r>
              <w:rPr>
                <w:noProof/>
              </w:rPr>
              <w:t>9:30 a</w:t>
            </w:r>
            <w:r w:rsidR="002F031C">
              <w:rPr>
                <w:noProof/>
              </w:rPr>
              <w:t>.</w:t>
            </w:r>
            <w:r>
              <w:rPr>
                <w:noProof/>
              </w:rPr>
              <w:t>m</w:t>
            </w:r>
            <w:r w:rsidR="002F031C">
              <w:rPr>
                <w:noProof/>
              </w:rPr>
              <w:t>.</w:t>
            </w:r>
          </w:p>
        </w:tc>
        <w:tc>
          <w:tcPr>
            <w:tcW w:w="2160" w:type="dxa"/>
            <w:shd w:val="clear" w:color="auto" w:fill="FFFFFF"/>
          </w:tcPr>
          <w:p w14:paraId="68C34770" w14:textId="2515D401" w:rsidR="00F62C81" w:rsidRPr="006D65C0" w:rsidRDefault="00F62C81" w:rsidP="00020A6C">
            <w:pPr>
              <w:rPr>
                <w:noProof/>
              </w:rPr>
            </w:pPr>
            <w:r w:rsidRPr="006D65C0">
              <w:rPr>
                <w:noProof/>
              </w:rPr>
              <w:t>End Time:</w:t>
            </w:r>
            <w:r w:rsidR="002F031C">
              <w:rPr>
                <w:noProof/>
              </w:rPr>
              <w:t xml:space="preserve"> </w:t>
            </w:r>
            <w:r>
              <w:rPr>
                <w:noProof/>
              </w:rPr>
              <w:t>11:30 a</w:t>
            </w:r>
            <w:r w:rsidR="002F031C">
              <w:rPr>
                <w:noProof/>
              </w:rPr>
              <w:t>.</w:t>
            </w:r>
            <w:r>
              <w:rPr>
                <w:noProof/>
              </w:rPr>
              <w:t>m</w:t>
            </w:r>
            <w:r w:rsidR="002F031C">
              <w:rPr>
                <w:noProof/>
              </w:rPr>
              <w:t>.</w:t>
            </w:r>
          </w:p>
        </w:tc>
        <w:tc>
          <w:tcPr>
            <w:tcW w:w="5310" w:type="dxa"/>
            <w:gridSpan w:val="2"/>
            <w:shd w:val="clear" w:color="auto" w:fill="FFFFFF"/>
          </w:tcPr>
          <w:p w14:paraId="26988ECC" w14:textId="65E74E81" w:rsidR="00F62C81" w:rsidRPr="006D65C0" w:rsidRDefault="00F62C81" w:rsidP="00020A6C">
            <w:pPr>
              <w:rPr>
                <w:noProof/>
              </w:rPr>
            </w:pPr>
            <w:r w:rsidRPr="006D65C0">
              <w:rPr>
                <w:noProof/>
              </w:rPr>
              <w:t xml:space="preserve">Total </w:t>
            </w:r>
            <w:r w:rsidR="007B38BA">
              <w:rPr>
                <w:noProof/>
              </w:rPr>
              <w:t>N</w:t>
            </w:r>
            <w:r w:rsidRPr="006D65C0">
              <w:rPr>
                <w:noProof/>
              </w:rPr>
              <w:t xml:space="preserve">umber of </w:t>
            </w:r>
            <w:r w:rsidR="007B38BA">
              <w:rPr>
                <w:noProof/>
              </w:rPr>
              <w:t>H</w:t>
            </w:r>
            <w:r w:rsidRPr="006D65C0">
              <w:rPr>
                <w:noProof/>
              </w:rPr>
              <w:t xml:space="preserve">ours of </w:t>
            </w:r>
            <w:r w:rsidR="007B38BA">
              <w:rPr>
                <w:noProof/>
              </w:rPr>
              <w:t>T</w:t>
            </w:r>
            <w:r w:rsidRPr="006D65C0">
              <w:rPr>
                <w:noProof/>
              </w:rPr>
              <w:t xml:space="preserve">raining in this </w:t>
            </w:r>
            <w:r w:rsidR="007B38BA">
              <w:rPr>
                <w:noProof/>
              </w:rPr>
              <w:t>A</w:t>
            </w:r>
            <w:r w:rsidRPr="006D65C0">
              <w:rPr>
                <w:noProof/>
              </w:rPr>
              <w:t>rea:</w:t>
            </w:r>
            <w:r w:rsidR="002F031C">
              <w:rPr>
                <w:noProof/>
              </w:rPr>
              <w:t xml:space="preserve"> </w:t>
            </w:r>
            <w:r>
              <w:rPr>
                <w:noProof/>
              </w:rPr>
              <w:t>2</w:t>
            </w:r>
          </w:p>
        </w:tc>
      </w:tr>
      <w:tr w:rsidR="00F62C81" w:rsidRPr="006D65C0" w14:paraId="122C92C0" w14:textId="77777777" w:rsidTr="000A6BF4">
        <w:tc>
          <w:tcPr>
            <w:tcW w:w="9715" w:type="dxa"/>
            <w:gridSpan w:val="4"/>
            <w:shd w:val="clear" w:color="auto" w:fill="FFFFFF"/>
          </w:tcPr>
          <w:p w14:paraId="4937DE53" w14:textId="77777777" w:rsidR="00F62C81" w:rsidRPr="006D65C0" w:rsidRDefault="00F62C81" w:rsidP="00020A6C">
            <w:pPr>
              <w:rPr>
                <w:noProof/>
              </w:rPr>
            </w:pPr>
            <w:r w:rsidRPr="006D65C0">
              <w:rPr>
                <w:noProof/>
              </w:rPr>
              <w:t>Training Topic(s):</w:t>
            </w:r>
          </w:p>
          <w:p w14:paraId="775C476B" w14:textId="444712A2" w:rsidR="004D3519" w:rsidRDefault="004D3519" w:rsidP="004D3519">
            <w:pPr>
              <w:pStyle w:val="ListParagraph"/>
              <w:numPr>
                <w:ilvl w:val="0"/>
                <w:numId w:val="1"/>
              </w:numPr>
              <w:rPr>
                <w:noProof/>
              </w:rPr>
            </w:pPr>
            <w:r>
              <w:t>Understanding the importance of modeling wellness and mental health practices to maintain positive engagement with young children and professionalism with families and colleagues</w:t>
            </w:r>
            <w:r w:rsidR="002F031C">
              <w:t>.</w:t>
            </w:r>
          </w:p>
          <w:p w14:paraId="2A2CD2BA" w14:textId="75A29F73" w:rsidR="004D3519" w:rsidRDefault="004D3519" w:rsidP="004D3519">
            <w:pPr>
              <w:pStyle w:val="ListParagraph"/>
              <w:numPr>
                <w:ilvl w:val="0"/>
                <w:numId w:val="1"/>
              </w:numPr>
            </w:pPr>
            <w:r>
              <w:t>Understanding how a secure, consistent, responsive relationship with young children provides a safe base from which young children can develop self-regulation, social and emotional skills, independence, responsibility, perspective-taking skills, and cooperative learning skills</w:t>
            </w:r>
            <w:r w:rsidR="002F031C">
              <w:t>.</w:t>
            </w:r>
            <w:r>
              <w:t xml:space="preserve"> </w:t>
            </w:r>
          </w:p>
          <w:p w14:paraId="149CF0FB" w14:textId="7ACBED5E" w:rsidR="004D3519" w:rsidRDefault="004D3519" w:rsidP="004D3519">
            <w:pPr>
              <w:pStyle w:val="ListParagraph"/>
              <w:numPr>
                <w:ilvl w:val="0"/>
                <w:numId w:val="1"/>
              </w:numPr>
            </w:pPr>
            <w:r>
              <w:t>Incorporating wellness and mental health practices into routines to maintain positive engagement with young children and professionalism with families and colleagues</w:t>
            </w:r>
            <w:r w:rsidR="002F031C">
              <w:t>.</w:t>
            </w:r>
          </w:p>
          <w:p w14:paraId="63D584A1" w14:textId="77777777" w:rsidR="004D3519" w:rsidRDefault="004D3519" w:rsidP="004D3519">
            <w:pPr>
              <w:pStyle w:val="ListParagraph"/>
              <w:numPr>
                <w:ilvl w:val="0"/>
                <w:numId w:val="1"/>
              </w:numPr>
            </w:pPr>
            <w:r>
              <w:t xml:space="preserve">Understanding how to advocate for wellness and mental health supports that improve working conditions and educator effectiveness. </w:t>
            </w:r>
          </w:p>
          <w:p w14:paraId="7F58F143" w14:textId="53B1B1AC" w:rsidR="004D3519" w:rsidRPr="006D65C0" w:rsidRDefault="004D3519" w:rsidP="004D3519">
            <w:pPr>
              <w:pStyle w:val="ListParagraph"/>
              <w:numPr>
                <w:ilvl w:val="0"/>
                <w:numId w:val="1"/>
              </w:numPr>
              <w:rPr>
                <w:noProof/>
              </w:rPr>
            </w:pPr>
            <w:r>
              <w:t>Understanding policies and regulations related to educator wellness and mental health.</w:t>
            </w:r>
          </w:p>
        </w:tc>
      </w:tr>
      <w:tr w:rsidR="00F62C81" w:rsidRPr="006D65C0" w14:paraId="3CD68EE1" w14:textId="77777777" w:rsidTr="000A6BF4">
        <w:trPr>
          <w:trHeight w:val="512"/>
        </w:trPr>
        <w:tc>
          <w:tcPr>
            <w:tcW w:w="9715" w:type="dxa"/>
            <w:gridSpan w:val="4"/>
            <w:shd w:val="clear" w:color="auto" w:fill="FFFFFF"/>
          </w:tcPr>
          <w:p w14:paraId="53068985" w14:textId="12419C31" w:rsidR="00F62C81" w:rsidRPr="006D65C0" w:rsidRDefault="00F62C81" w:rsidP="00020A6C">
            <w:r w:rsidRPr="006D65C0">
              <w:rPr>
                <w:noProof/>
              </w:rPr>
              <w:t xml:space="preserve">Core Knowledge Area (CKA) to be </w:t>
            </w:r>
            <w:r w:rsidR="007B38BA">
              <w:rPr>
                <w:noProof/>
              </w:rPr>
              <w:t>C</w:t>
            </w:r>
            <w:r w:rsidRPr="006D65C0">
              <w:rPr>
                <w:noProof/>
              </w:rPr>
              <w:t>overed:</w:t>
            </w:r>
            <w:r w:rsidR="004D3519" w:rsidRPr="001F10C7">
              <w:rPr>
                <w:noProof/>
              </w:rPr>
              <w:t xml:space="preserve"> Professionalism and Advocacy</w:t>
            </w:r>
          </w:p>
        </w:tc>
      </w:tr>
      <w:tr w:rsidR="00F62C81" w:rsidRPr="006D65C0" w14:paraId="2FBBFDD8" w14:textId="77777777" w:rsidTr="000A6BF4">
        <w:tc>
          <w:tcPr>
            <w:tcW w:w="2245" w:type="dxa"/>
          </w:tcPr>
          <w:p w14:paraId="0E34263B" w14:textId="7332AD88" w:rsidR="00F62C81" w:rsidRPr="006D65C0" w:rsidRDefault="00F62C81" w:rsidP="00020A6C">
            <w:pPr>
              <w:rPr>
                <w:noProof/>
              </w:rPr>
            </w:pPr>
            <w:r w:rsidRPr="006D65C0">
              <w:rPr>
                <w:noProof/>
              </w:rPr>
              <w:t>Start Time:</w:t>
            </w:r>
            <w:r w:rsidR="004D3519">
              <w:rPr>
                <w:noProof/>
              </w:rPr>
              <w:t xml:space="preserve"> 11:30</w:t>
            </w:r>
            <w:r w:rsidR="002F031C">
              <w:rPr>
                <w:noProof/>
              </w:rPr>
              <w:t xml:space="preserve"> a.m.</w:t>
            </w:r>
          </w:p>
        </w:tc>
        <w:tc>
          <w:tcPr>
            <w:tcW w:w="2160" w:type="dxa"/>
          </w:tcPr>
          <w:p w14:paraId="01AB6CC5" w14:textId="472DA818" w:rsidR="00F62C81" w:rsidRPr="006D65C0" w:rsidRDefault="00F62C81" w:rsidP="00020A6C">
            <w:pPr>
              <w:rPr>
                <w:noProof/>
              </w:rPr>
            </w:pPr>
            <w:r w:rsidRPr="006D65C0">
              <w:rPr>
                <w:noProof/>
              </w:rPr>
              <w:t xml:space="preserve">End Time: </w:t>
            </w:r>
            <w:r w:rsidR="004D3519">
              <w:rPr>
                <w:noProof/>
              </w:rPr>
              <w:t>3:30</w:t>
            </w:r>
            <w:r w:rsidR="002F031C">
              <w:rPr>
                <w:noProof/>
              </w:rPr>
              <w:t xml:space="preserve"> p.m.</w:t>
            </w:r>
          </w:p>
        </w:tc>
        <w:tc>
          <w:tcPr>
            <w:tcW w:w="5310" w:type="dxa"/>
            <w:gridSpan w:val="2"/>
          </w:tcPr>
          <w:p w14:paraId="2878720C" w14:textId="30209E5C" w:rsidR="00F62C81" w:rsidRPr="006D65C0" w:rsidRDefault="007B38BA" w:rsidP="00020A6C">
            <w:pPr>
              <w:rPr>
                <w:noProof/>
              </w:rPr>
            </w:pPr>
            <w:r w:rsidRPr="006D65C0">
              <w:rPr>
                <w:noProof/>
              </w:rPr>
              <w:t xml:space="preserve">Total </w:t>
            </w:r>
            <w:r>
              <w:rPr>
                <w:noProof/>
              </w:rPr>
              <w:t>N</w:t>
            </w:r>
            <w:r w:rsidRPr="006D65C0">
              <w:rPr>
                <w:noProof/>
              </w:rPr>
              <w:t xml:space="preserve">umber of </w:t>
            </w:r>
            <w:r>
              <w:rPr>
                <w:noProof/>
              </w:rPr>
              <w:t>H</w:t>
            </w:r>
            <w:r w:rsidRPr="006D65C0">
              <w:rPr>
                <w:noProof/>
              </w:rPr>
              <w:t xml:space="preserve">ours of </w:t>
            </w:r>
            <w:r>
              <w:rPr>
                <w:noProof/>
              </w:rPr>
              <w:t>T</w:t>
            </w:r>
            <w:r w:rsidRPr="006D65C0">
              <w:rPr>
                <w:noProof/>
              </w:rPr>
              <w:t xml:space="preserve">raining in this </w:t>
            </w:r>
            <w:r>
              <w:rPr>
                <w:noProof/>
              </w:rPr>
              <w:t>A</w:t>
            </w:r>
            <w:r w:rsidRPr="006D65C0">
              <w:rPr>
                <w:noProof/>
              </w:rPr>
              <w:t>rea</w:t>
            </w:r>
            <w:r w:rsidR="00F62C81" w:rsidRPr="006D65C0">
              <w:rPr>
                <w:noProof/>
              </w:rPr>
              <w:t>:</w:t>
            </w:r>
            <w:r w:rsidR="004D3519">
              <w:rPr>
                <w:noProof/>
              </w:rPr>
              <w:t xml:space="preserve"> 4</w:t>
            </w:r>
          </w:p>
        </w:tc>
      </w:tr>
      <w:tr w:rsidR="00F62C81" w:rsidRPr="006D65C0" w14:paraId="05F29F5B" w14:textId="77777777" w:rsidTr="000A6BF4">
        <w:trPr>
          <w:trHeight w:val="620"/>
        </w:trPr>
        <w:tc>
          <w:tcPr>
            <w:tcW w:w="9715" w:type="dxa"/>
            <w:gridSpan w:val="4"/>
            <w:shd w:val="clear" w:color="auto" w:fill="auto"/>
          </w:tcPr>
          <w:p w14:paraId="5A061CE3" w14:textId="7ADE679E" w:rsidR="00F62C81" w:rsidRDefault="00F62C81" w:rsidP="00020A6C">
            <w:pPr>
              <w:rPr>
                <w:noProof/>
              </w:rPr>
            </w:pPr>
            <w:r w:rsidRPr="006D65C0">
              <w:rPr>
                <w:noProof/>
              </w:rPr>
              <w:t>Training Topic(s):</w:t>
            </w:r>
          </w:p>
          <w:p w14:paraId="692E2763" w14:textId="3D967889" w:rsidR="004D3519" w:rsidRDefault="004D3519" w:rsidP="004D3519">
            <w:pPr>
              <w:pStyle w:val="ListParagraph"/>
              <w:numPr>
                <w:ilvl w:val="0"/>
                <w:numId w:val="2"/>
              </w:numPr>
            </w:pPr>
            <w:r>
              <w:t>Identifying basic professional and policy issues in the profession such as issues of equity, bias and social justice that affect young children, families, communities and colleagues</w:t>
            </w:r>
            <w:r w:rsidR="002F031C">
              <w:t>.</w:t>
            </w:r>
          </w:p>
          <w:p w14:paraId="2AA9F51B" w14:textId="41E72F7B" w:rsidR="004D3519" w:rsidRDefault="004D3519" w:rsidP="004D3519">
            <w:pPr>
              <w:pStyle w:val="ListParagraph"/>
              <w:numPr>
                <w:ilvl w:val="0"/>
                <w:numId w:val="2"/>
              </w:numPr>
            </w:pPr>
            <w:r>
              <w:t>Centering the experiences and needs of families to improve professional practice and collective advocacy</w:t>
            </w:r>
            <w:r w:rsidR="002F031C">
              <w:t>.</w:t>
            </w:r>
          </w:p>
          <w:p w14:paraId="552CD51D" w14:textId="5D1560EA" w:rsidR="004D3519" w:rsidRDefault="004D3519" w:rsidP="004D3519">
            <w:pPr>
              <w:pStyle w:val="ListParagraph"/>
              <w:numPr>
                <w:ilvl w:val="0"/>
                <w:numId w:val="2"/>
              </w:numPr>
            </w:pPr>
            <w:r>
              <w:t>Describing the broader contexts and challenges, current issues and trends that affect the profession</w:t>
            </w:r>
            <w:r w:rsidR="002F031C">
              <w:t>.</w:t>
            </w:r>
          </w:p>
          <w:p w14:paraId="378F0D01" w14:textId="2B1D834A" w:rsidR="00F62C81" w:rsidRPr="006D65C0" w:rsidRDefault="004D3519" w:rsidP="004D3519">
            <w:pPr>
              <w:pStyle w:val="ListParagraph"/>
              <w:numPr>
                <w:ilvl w:val="0"/>
                <w:numId w:val="2"/>
              </w:numPr>
              <w:rPr>
                <w:noProof/>
              </w:rPr>
            </w:pPr>
            <w:r>
              <w:t>Understanding and practicing how to advocate for resources and policies that support young children and their families as well as for early childhood educators, with a primary focus on advocacy within the early learning setting.</w:t>
            </w:r>
          </w:p>
        </w:tc>
      </w:tr>
    </w:tbl>
    <w:p w14:paraId="579F8AA7" w14:textId="77777777" w:rsidR="00F62C81" w:rsidRPr="006D65C0" w:rsidRDefault="00F62C81" w:rsidP="00F62C81"/>
    <w:p w14:paraId="1E971BAF" w14:textId="77777777" w:rsidR="00665942" w:rsidRDefault="00665942"/>
    <w:sectPr w:rsidR="0066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7350D"/>
    <w:multiLevelType w:val="hybridMultilevel"/>
    <w:tmpl w:val="EBA2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D112B"/>
    <w:multiLevelType w:val="hybridMultilevel"/>
    <w:tmpl w:val="BDF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81"/>
    <w:rsid w:val="00036C71"/>
    <w:rsid w:val="00096F7E"/>
    <w:rsid w:val="000A6BF4"/>
    <w:rsid w:val="001104F9"/>
    <w:rsid w:val="002F031C"/>
    <w:rsid w:val="00450AB1"/>
    <w:rsid w:val="00470AFD"/>
    <w:rsid w:val="004D3519"/>
    <w:rsid w:val="00611C67"/>
    <w:rsid w:val="00665942"/>
    <w:rsid w:val="007B38BA"/>
    <w:rsid w:val="00985AD9"/>
    <w:rsid w:val="00D340B9"/>
    <w:rsid w:val="00EC1EEF"/>
    <w:rsid w:val="00F6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E320"/>
  <w15:chartTrackingRefBased/>
  <w15:docId w15:val="{83401743-ABE5-4A23-B480-5A85069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2C8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C8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19"/>
    <w:pPr>
      <w:ind w:left="19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DCC6D7016A64B99F471423D3D4936" ma:contentTypeVersion="11" ma:contentTypeDescription="Create a new document." ma:contentTypeScope="" ma:versionID="b0c96d09514239b772f45e2ecf5f382d">
  <xsd:schema xmlns:xsd="http://www.w3.org/2001/XMLSchema" xmlns:xs="http://www.w3.org/2001/XMLSchema" xmlns:p="http://schemas.microsoft.com/office/2006/metadata/properties" xmlns:ns3="f6cfa988-31d1-4cc5-bf31-b52286ea7b36" xmlns:ns4="479bf5cf-56f0-4ada-83da-f8c8a720d5c5" targetNamespace="http://schemas.microsoft.com/office/2006/metadata/properties" ma:root="true" ma:fieldsID="0c38445414ba87c1da91e56033fa955c" ns3:_="" ns4:_="">
    <xsd:import namespace="f6cfa988-31d1-4cc5-bf31-b52286ea7b36"/>
    <xsd:import namespace="479bf5cf-56f0-4ada-83da-f8c8a720d5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a988-31d1-4cc5-bf31-b52286ea7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bf5cf-56f0-4ada-83da-f8c8a720d5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AFB2-2A17-4B6C-B501-BA8D3F381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F4420-EEDA-41D5-9AD6-ADAC5F68DDC1}">
  <ds:schemaRefs>
    <ds:schemaRef ds:uri="http://schemas.microsoft.com/sharepoint/v3/contenttype/forms"/>
  </ds:schemaRefs>
</ds:datastoreItem>
</file>

<file path=customXml/itemProps3.xml><?xml version="1.0" encoding="utf-8"?>
<ds:datastoreItem xmlns:ds="http://schemas.openxmlformats.org/officeDocument/2006/customXml" ds:itemID="{D4E2A6D7-B577-4CFA-954E-605885036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a988-31d1-4cc5-bf31-b52286ea7b36"/>
    <ds:schemaRef ds:uri="479bf5cf-56f0-4ada-83da-f8c8a720d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3348</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Sabine (OSSE)</dc:creator>
  <cp:keywords/>
  <dc:description/>
  <cp:lastModifiedBy>Alexa Griffin</cp:lastModifiedBy>
  <cp:revision>3</cp:revision>
  <dcterms:created xsi:type="dcterms:W3CDTF">2022-02-28T20:55:00Z</dcterms:created>
  <dcterms:modified xsi:type="dcterms:W3CDTF">2022-02-28T20:56:00Z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0x010100CCADCC6D7016A64B99F471423D3D4936</vt:lpwstr>
  </property>
</Properties>
</file>